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E1" w:rsidRPr="009135E1" w:rsidRDefault="009135E1" w:rsidP="009135E1">
      <w:pPr>
        <w:ind w:left="142"/>
        <w:rPr>
          <w:rFonts w:ascii="Arial" w:hAnsi="Arial" w:cs="Arial"/>
          <w:b/>
          <w:color w:val="F09120"/>
        </w:rPr>
      </w:pPr>
      <w:r w:rsidRPr="009135E1">
        <w:rPr>
          <w:rFonts w:ascii="Arial" w:hAnsi="Arial" w:cs="Arial"/>
          <w:b/>
          <w:color w:val="F09120"/>
        </w:rPr>
        <w:t xml:space="preserve">PRZEDMIOTOWY SYSTEM OCENIANIA </w:t>
      </w:r>
    </w:p>
    <w:tbl>
      <w:tblPr>
        <w:tblStyle w:val="Tabela-Siatka1"/>
        <w:tblW w:w="14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2694"/>
        <w:gridCol w:w="2551"/>
        <w:gridCol w:w="2835"/>
        <w:gridCol w:w="2551"/>
        <w:gridCol w:w="2551"/>
      </w:tblGrid>
      <w:tr w:rsidR="009135E1" w:rsidRPr="009135E1" w:rsidTr="00147BBC">
        <w:trPr>
          <w:trHeight w:val="270"/>
        </w:trPr>
        <w:tc>
          <w:tcPr>
            <w:tcW w:w="1668" w:type="dxa"/>
            <w:vMerge w:val="restart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9135E1" w:rsidRPr="009135E1" w:rsidTr="00147BBC">
        <w:tc>
          <w:tcPr>
            <w:tcW w:w="1668" w:type="dxa"/>
            <w:vMerge/>
            <w:shd w:val="clear" w:color="auto" w:fill="FF9933"/>
            <w:vAlign w:val="center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182" w:type="dxa"/>
            <w:gridSpan w:val="5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4850" w:type="dxa"/>
            <w:gridSpan w:val="6"/>
            <w:shd w:val="clear" w:color="auto" w:fill="1F497D" w:themeFill="text2"/>
            <w:vAlign w:val="bottom"/>
          </w:tcPr>
          <w:p w:rsidR="009135E1" w:rsidRPr="009135E1" w:rsidRDefault="009135E1" w:rsidP="009135E1">
            <w:pPr>
              <w:tabs>
                <w:tab w:val="left" w:pos="6313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1. </w:t>
            </w:r>
            <w:r w:rsidRPr="009135E1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Kształt i ruchy Ziemi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1. Kształt Ziemi. Siatk</w:t>
            </w:r>
            <w:r w:rsidR="00007D29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a geograficzna</w:t>
            </w:r>
            <w:r w:rsidR="00007D29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i kartograficzna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Narkisim"/>
                <w:color w:val="000000" w:themeColor="text1"/>
                <w:sz w:val="18"/>
                <w:szCs w:val="18"/>
              </w:rPr>
              <w:t>• podać nazwę kształtu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siatkę geograficzną i kartograficzną.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dowód na kulistość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elementy s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t>iatki geograficznej na globusie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kartograficznej na mapie.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dowody na kulistość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wymienić cechy południków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równoleżników.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007D29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jeden z dowodów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na kulistość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określić, z czego wynikają różnice w kształtach siatek kartograficznych.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t>nę różnicy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długości promienia równikowego i biegunowego;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wytłumaczyć, co to jest geoida.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2. Długość geograficzna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półkule, wschodnią i zachodnią;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bieguny, południk zerowy i 180°.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pojęcia: bieguny, południk zerowy i 180°;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długości geograficznej.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>wiata: bieguny, południk zerowy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180°;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wartości długości geograficznej z map o różnych skalach;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półkulę dla danej długości geograficznej.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długość geograficzną;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wartości długości geograficznej znaleźć odpowiedni południk na mapach w różnych skalach.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odczytać z mapy 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>wartości długości geograficznej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dokładnością do minut;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znaczenie południka zerowego i 180°.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3. Szerokość geograficzna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półkule, północną i południową;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równik, zwrotniki i koła podbiegunowe.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pojęcia: równik, zwrotniki i koła podbiegunowe;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szerokości geograficznej.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równik, zwrotniki i koła podbiegunowe;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wartości szerokości geograficznej z map o różnych skalach;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półkulę dla danej szerokości geograficznej.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szerokość geograficzną;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wartości szerokości geograficznej znaleźć o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>dpowiedni równoleżnik na mapach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różnych skalach.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z mapy wa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>rtości szerokości geograficznej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dokładnością do minut;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omówić pochodzenie nazw charakterystycznych równoleżników. </w:t>
            </w:r>
          </w:p>
        </w:tc>
      </w:tr>
      <w:tr w:rsidR="009135E1" w:rsidRPr="009135E1" w:rsidTr="00147BBC">
        <w:tc>
          <w:tcPr>
            <w:tcW w:w="1668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4. Określanie położen</w:t>
            </w:r>
            <w:r w:rsidR="00147BBC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ia</w:t>
            </w:r>
            <w:r w:rsidR="00147BBC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w praktyce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współrzędne geograficzne;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nazwać główne kierunki geograficzne.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wskazać, z których linii siatki odczytujemy długość i szerokość geograficzną;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główne kierunki geograficzne.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współrzędne geograficzne punktu na mapie;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punkty skrajne różnych obiektów geograficznych;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wskazać, kiedy używamy GPS.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podanych współrzędnych geografi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t>cznych odszukać punkt na mapach</w:t>
            </w:r>
            <w:r w:rsidR="00007D29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różnych skalach;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współrzędne geograficzne punktów skrajnych różnych obiektów;</w:t>
            </w:r>
          </w:p>
          <w:p w:rsidR="009135E1" w:rsidRPr="009135E1" w:rsidRDefault="009135E1" w:rsidP="00007D2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skorzystać z GPS.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odczytać położenie obszaru;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obliczyć jego rozciągłość południkową i równoleżnikową;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zastosowanie GPS.</w:t>
            </w:r>
          </w:p>
        </w:tc>
      </w:tr>
      <w:tr w:rsidR="00007D29" w:rsidRPr="009135E1" w:rsidTr="00147BBC"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007D29" w:rsidRPr="009135E1" w:rsidRDefault="00007D29" w:rsidP="00147BBC">
            <w:pPr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07D29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007D29" w:rsidRPr="009135E1" w:rsidRDefault="00007D29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07D29" w:rsidRPr="009135E1" w:rsidRDefault="00007D29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007D29" w:rsidRPr="009135E1" w:rsidRDefault="00007D29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07D29" w:rsidRPr="009135E1" w:rsidRDefault="00007D29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07D29" w:rsidRPr="009135E1" w:rsidRDefault="00007D29" w:rsidP="00BB5F9A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47BBC" w:rsidRPr="009135E1" w:rsidTr="00147BBC">
        <w:tc>
          <w:tcPr>
            <w:tcW w:w="1668" w:type="dxa"/>
            <w:vMerge/>
            <w:shd w:val="clear" w:color="auto" w:fill="F79646" w:themeFill="accent6"/>
          </w:tcPr>
          <w:p w:rsidR="00147BBC" w:rsidRPr="009135E1" w:rsidRDefault="00147BBC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147BBC" w:rsidRPr="009135E1" w:rsidRDefault="00147BBC" w:rsidP="00147BBC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007D29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5. Ziemia we Wszechświecie</w:t>
            </w:r>
          </w:p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położenie Ziemi we Wszechświecie, podając nazwę Galaktyki i Układu.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elementy Układu Słonecznego;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kolejność planet w Układzie Słonecznym.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dzisiejsze poglądy na położenie Ziemi w Układzie Słonecznym;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cechy planet i gwiazd.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teorię geocentryczną;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omówić teorię heliocentryczną.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porównać teorię geocentryczną i heliocentryczną.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6. Ruch obrotowy Ziemi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demonstrować, używając globusa lub tellurium, ruch obrotowy Ziemi.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ruchu obrotowego Ziemi;</w:t>
            </w:r>
          </w:p>
          <w:p w:rsidR="009135E1" w:rsidRPr="009135E1" w:rsidRDefault="009135E1" w:rsidP="00007D29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kierunek ruchu i zmianę czasu, jaka w związku z nim następuje.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cechy ruchu obrotowego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ze zrozumieniem używać pojęć związanych z pozorną wędrówką Słońca po niebie.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 związane z pozorną wędrówką Słońca po niebie.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konsekwencje ruchu obrotowego Ziemi dla roślin, zwierząt i człowieka.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7. Czas na Ziemi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wskazać występowanie różnic czasu </w:t>
            </w:r>
            <w:proofErr w:type="gramStart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słonecznego jako</w:t>
            </w:r>
            <w:proofErr w:type="gramEnd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konsekwencji ruchu obrotowego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zależność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czasu słonecznego od położenia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na konkretnym południku.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rodzaje czasów;</w:t>
            </w:r>
          </w:p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korzystając z mapy stref czasowych, odczytać 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godzinę we wskazanych miejscach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na Ziemi.</w:t>
            </w:r>
          </w:p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strefy czasowe, w których znajduje się Polska;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kreślić różnicę czasu na wschód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na zachód od Polski.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potrzebę wprowadzenia czasu strefowego i urzędowego.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obliczyć różnicę czasu słonecznego dla dowolnych punktów na Ziemi.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8. Ruch obiegowy Ziemi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zademonstrować, używając globusa lub tellurium ruch obiegowy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ramy czasowe astronomicznych pór roku.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ruchu obiegowego Ziemi;</w:t>
            </w:r>
          </w:p>
          <w:p w:rsidR="009135E1" w:rsidRPr="009135E1" w:rsidRDefault="00204326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używać pojęcia związane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ruchem obiegowym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• wymienić astronomiczne pory </w:t>
            </w:r>
            <w:proofErr w:type="gramStart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roku jako</w:t>
            </w:r>
            <w:proofErr w:type="gramEnd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następstwo ruchu obiegowego Ziemi.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daty przesileń;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zależności między dniami przesileń a porami roku.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 w:rsidRPr="009135E1">
              <w:rPr>
                <w:rFonts w:cs="TimesNewRoman"/>
                <w:sz w:val="18"/>
                <w:szCs w:val="18"/>
              </w:rPr>
              <w:t>przedstawić zmiany w oświetleniu Ziemi w pierwszych dniach astronomicznych pór roku.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konsekwencje zmiany oświetlenia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przeanalizować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wysokość Słońca nad horyzontem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różnych porach roku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najbliższym otoczeniu.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9. Strefy oświetlenia Ziemi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strefy oświetlenia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ich zasięg na mapie, globusie.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omówić rejony występowania poszczególnych stref oświetlenia Ziemi;</w:t>
            </w:r>
          </w:p>
          <w:p w:rsidR="009135E1" w:rsidRPr="009135E1" w:rsidRDefault="009135E1" w:rsidP="009135E1">
            <w:pPr>
              <w:tabs>
                <w:tab w:val="left" w:pos="2357"/>
              </w:tabs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krainy geograficzne należące do danej strefy.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poszczególnych stref oświetlenia Ziemi;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krainy geograficzne należące do danej strefy.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różnice wynikaj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ące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różnego oświetlenia Ziemi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poszczególnych strefach;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konsekwencje przyrodnicze różnego oświetlenie terenu w różnych strefach.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związek między ruchem obiegowym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Ziemi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a strefami oświetlenia,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strefowym</w:t>
            </w:r>
            <w:proofErr w:type="gramEnd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zróżnicowaniem klimatu i krajobrazów na Ziemi.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10. Podsumowanie działu</w:t>
            </w:r>
          </w:p>
        </w:tc>
        <w:tc>
          <w:tcPr>
            <w:tcW w:w="13182" w:type="dxa"/>
            <w:gridSpan w:val="5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9135E1" w:rsidRPr="009135E1" w:rsidTr="00147BBC">
        <w:tc>
          <w:tcPr>
            <w:tcW w:w="1668" w:type="dxa"/>
            <w:vMerge w:val="restart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9135E1" w:rsidRPr="009135E1" w:rsidTr="00147BBC">
        <w:tc>
          <w:tcPr>
            <w:tcW w:w="1668" w:type="dxa"/>
            <w:vMerge/>
            <w:shd w:val="clear" w:color="auto" w:fill="FF9933"/>
            <w:vAlign w:val="center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F9933"/>
            <w:vAlign w:val="center"/>
          </w:tcPr>
          <w:p w:rsidR="009135E1" w:rsidRPr="009135E1" w:rsidRDefault="009135E1" w:rsidP="009135E1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4850" w:type="dxa"/>
            <w:gridSpan w:val="6"/>
            <w:shd w:val="clear" w:color="auto" w:fill="1F497D" w:themeFill="text2"/>
          </w:tcPr>
          <w:p w:rsidR="009135E1" w:rsidRPr="009135E1" w:rsidRDefault="009135E1" w:rsidP="009135E1">
            <w:pPr>
              <w:tabs>
                <w:tab w:val="left" w:pos="9059"/>
              </w:tabs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2. Geografia Europy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147BBC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11. Europa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="009135E1"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na mapie fizycznej </w:t>
            </w:r>
          </w:p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podać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wielkość powierzchni Europy;</w:t>
            </w:r>
          </w:p>
          <w:p w:rsid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i krótko opisać najważniejsze cechy środowiska przyrodniczego Europy – duże zróżnicowanie ukształtowania powierzchni, silne rozwinięcie linii brzegowej, dominację obszarów nizinnych oraz położenie na umiarkowanych szerokościach geograficznych.</w:t>
            </w:r>
          </w:p>
          <w:p w:rsidR="00147BBC" w:rsidRPr="009135E1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 i nazwać główne morza i ocean otaczające Europę;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określić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cechy charakterystyczne dla danego pasa rzeźby.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 i nazwać największe wyspy i półwyspy Europy;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i nazwać skrajne punkty na mapie Europy.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scharakteryzować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typy wybrzeży występujące w Europie i wskazać ich przykłady na mapie;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 i podać nazwy obiektów geograficznych, wzdłuż których przebiega umowna granica między Europą i Azją.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 główne pasma górskie i podać ich najwyższe szczyty;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scharakteryzować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środowisko geograficzne dowolnej części Europy, korzystając z mapy fizycznogeograficznej.</w:t>
            </w:r>
          </w:p>
        </w:tc>
      </w:tr>
      <w:tr w:rsidR="009135E1" w:rsidRPr="009135E1" w:rsidTr="00147BBC">
        <w:trPr>
          <w:trHeight w:val="1891"/>
        </w:trPr>
        <w:tc>
          <w:tcPr>
            <w:tcW w:w="1668" w:type="dxa"/>
          </w:tcPr>
          <w:p w:rsidR="009135E1" w:rsidRPr="009135E1" w:rsidRDefault="00147BBC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12. Europa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="009135E1"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na mapie politycznej 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politycznej państwa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 xml:space="preserve">Europy.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podać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przykłady państw niepodległych, terytoriów zależnych oraz państw nieuznaw</w:t>
            </w:r>
            <w:r w:rsidR="00147BBC">
              <w:rPr>
                <w:color w:val="000000" w:themeColor="text1"/>
                <w:sz w:val="18"/>
                <w:szCs w:val="18"/>
              </w:rPr>
              <w:t>anych na arenie międzynarodowej.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podać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stolice państw Europy;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 regiony geopolityczne i podać przykłady państw do nich należących.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przedstawić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historyczne procesy mające wpływ na współczesny obraz polityczny Europy: wojny, kolonializm.</w:t>
            </w:r>
          </w:p>
          <w:p w:rsid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podać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przykłady konfliktów, które doprowadziły do powstania nowych państw w Europie.</w:t>
            </w:r>
          </w:p>
          <w:p w:rsidR="00147BBC" w:rsidRPr="009135E1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przedstawić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historyczne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 xml:space="preserve">uwarunkowania </w:t>
            </w:r>
            <w:r w:rsidR="00147BBC">
              <w:rPr>
                <w:color w:val="000000" w:themeColor="text1"/>
                <w:sz w:val="18"/>
                <w:szCs w:val="18"/>
              </w:rPr>
              <w:t>istniejącego podziału</w:t>
            </w:r>
            <w:r w:rsidR="00147BBC">
              <w:rPr>
                <w:color w:val="000000" w:themeColor="text1"/>
                <w:sz w:val="18"/>
                <w:szCs w:val="18"/>
              </w:rPr>
              <w:br/>
              <w:t>na Europę Zachodnią</w:t>
            </w:r>
            <w:r w:rsidR="00147BBC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 xml:space="preserve">i Wschodnią. 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ocenić</w:t>
            </w:r>
            <w:proofErr w:type="gramEnd"/>
            <w:r w:rsidR="00147BBC">
              <w:rPr>
                <w:color w:val="000000" w:themeColor="text1"/>
                <w:sz w:val="18"/>
                <w:szCs w:val="18"/>
              </w:rPr>
              <w:t xml:space="preserve"> trwałość granic</w:t>
            </w:r>
            <w:r w:rsidR="00147BBC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Europie.</w:t>
            </w:r>
          </w:p>
        </w:tc>
      </w:tr>
      <w:tr w:rsidR="009135E1" w:rsidRPr="009135E1" w:rsidTr="00147BBC">
        <w:tc>
          <w:tcPr>
            <w:tcW w:w="1668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13. Unia Europejska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 państwa należące do Unii Europejskiej;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klasyfikować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wskazane zjawiska zachodzące w krajach należących do Unii Europejskiej na społeczne i gospodarcze.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, na czym polega integracja państw w ramach Unii Europejskiej; </w:t>
            </w:r>
          </w:p>
          <w:p w:rsid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na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przykładzie P</w:t>
            </w:r>
            <w:r w:rsidR="00204326">
              <w:rPr>
                <w:color w:val="000000" w:themeColor="text1"/>
                <w:sz w:val="18"/>
                <w:szCs w:val="18"/>
              </w:rPr>
              <w:t>olski podać korzyści wynikające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z integracji w ramach UE.</w:t>
            </w:r>
          </w:p>
          <w:p w:rsidR="00147BBC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147BBC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147BBC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147BBC" w:rsidRPr="009135E1" w:rsidRDefault="00147BBC" w:rsidP="00147BBC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na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wybranych przykładach ocenić korzyści i zagrożenia wynikające ze wspólnej polityki w ramach Unii Europejskiej (np. wspólna </w:t>
            </w:r>
            <w:r w:rsidR="00147BBC">
              <w:rPr>
                <w:color w:val="000000" w:themeColor="text1"/>
                <w:sz w:val="18"/>
                <w:szCs w:val="18"/>
              </w:rPr>
              <w:t>polityka rolna, wspólna waluta).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przykłady społecznych i gospodar</w:t>
            </w:r>
            <w:r w:rsidR="00204326">
              <w:rPr>
                <w:color w:val="000000" w:themeColor="text1"/>
                <w:sz w:val="18"/>
                <w:szCs w:val="18"/>
              </w:rPr>
              <w:t>czych przemian, które nastąpiły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krajach Unii Europejskie</w:t>
            </w:r>
            <w:r w:rsidR="00147BBC">
              <w:rPr>
                <w:color w:val="000000" w:themeColor="text1"/>
                <w:sz w:val="18"/>
                <w:szCs w:val="18"/>
              </w:rPr>
              <w:t>j, będących skutkiem integracji.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kolejn</w:t>
            </w:r>
            <w:r w:rsidR="00204326">
              <w:rPr>
                <w:color w:val="000000" w:themeColor="text1"/>
                <w:sz w:val="18"/>
                <w:szCs w:val="18"/>
              </w:rPr>
              <w:t>e etapy integracji Europejskiej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od Europejskiej Wspólnoty Węgla i Stali po Unię Europejską w obecnym kształcie.</w:t>
            </w:r>
          </w:p>
        </w:tc>
      </w:tr>
      <w:tr w:rsidR="00147BBC" w:rsidRPr="009135E1" w:rsidTr="00147BBC"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147BBC" w:rsidRPr="00147BBC" w:rsidRDefault="00147BBC" w:rsidP="00147BBC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147BBC" w:rsidRPr="009135E1" w:rsidRDefault="00147BBC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147BBC" w:rsidRPr="009135E1" w:rsidRDefault="00147BBC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147BBC" w:rsidRPr="009135E1" w:rsidRDefault="00147BBC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147BBC" w:rsidRPr="009135E1" w:rsidRDefault="00147BBC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147BBC" w:rsidRPr="009135E1" w:rsidRDefault="00147BBC" w:rsidP="00BB5F9A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47BBC" w:rsidRPr="009135E1" w:rsidTr="00147BBC">
        <w:tc>
          <w:tcPr>
            <w:tcW w:w="1668" w:type="dxa"/>
            <w:vMerge/>
            <w:shd w:val="clear" w:color="auto" w:fill="F79646" w:themeFill="accent6"/>
          </w:tcPr>
          <w:p w:rsidR="00147BBC" w:rsidRPr="00147BBC" w:rsidRDefault="00147BBC" w:rsidP="009135E1">
            <w:pP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147BBC" w:rsidRPr="00147BBC" w:rsidRDefault="00147BBC" w:rsidP="00147BBC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14. Trochę geologii – Islandia 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 tematycznej płyty litosfery i ich granice;</w:t>
            </w:r>
          </w:p>
          <w:p w:rsidR="009135E1" w:rsidRPr="009135E1" w:rsidRDefault="00204326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położenie Islandii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na granicach płyt litosfery.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zjawiska zachodzące wzdłuż grzbietu śródoceanicznego na oceanie Atlantyckim;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znaczenie terminów: wulkanizm, trzęsienia ziemi.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skutki, jakie dl</w:t>
            </w:r>
            <w:r w:rsidR="00204326">
              <w:rPr>
                <w:color w:val="000000" w:themeColor="text1"/>
                <w:sz w:val="18"/>
                <w:szCs w:val="18"/>
              </w:rPr>
              <w:t>a mieszkańców Islandii wynikają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z położenia na granicy płyt litosfery;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znaczenie terminu gejzer;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 w:rsidRPr="009135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mechanizm powstawania gejzerów.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związek między położeniem na granicy płyt litosfery a występowaniem wulkanów i trzęsień ziemi;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powstawanie grzbietu śródoceanicznego i doliny ryftowej.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na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podstawie mapy tematycznej wskazać inne miejsca w Europie poł</w:t>
            </w:r>
            <w:r w:rsidR="00204326">
              <w:rPr>
                <w:color w:val="000000" w:themeColor="text1"/>
                <w:sz w:val="18"/>
                <w:szCs w:val="18"/>
              </w:rPr>
              <w:t>ożone na granicy płyt litosfery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opi</w:t>
            </w:r>
            <w:r w:rsidR="00204326">
              <w:rPr>
                <w:color w:val="000000" w:themeColor="text1"/>
                <w:sz w:val="18"/>
                <w:szCs w:val="18"/>
              </w:rPr>
              <w:t>sać zależność między położeniem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a występowaniem wulkanizmu i trzęsień ziemi.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15. Klimaty Europy </w:t>
            </w:r>
          </w:p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czynniki, które wpływają na klimat Europy;</w:t>
            </w:r>
          </w:p>
          <w:p w:rsidR="009135E1" w:rsidRPr="009135E1" w:rsidRDefault="00204326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wymienić strefy klimatyczne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w</w:t>
            </w:r>
            <w:proofErr w:type="gramEnd"/>
            <w:r w:rsidR="009135E1" w:rsidRPr="009135E1">
              <w:rPr>
                <w:color w:val="000000" w:themeColor="text1"/>
                <w:sz w:val="18"/>
                <w:szCs w:val="18"/>
              </w:rPr>
              <w:t xml:space="preserve"> których położona jest Europa.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podać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przykłady modyfikacji klimatu strefowego przez czynniki klimatotwórcze.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 orientacyjny zasięg stref klimatycznych;</w:t>
            </w:r>
          </w:p>
          <w:p w:rsidR="009135E1" w:rsidRPr="009135E1" w:rsidRDefault="00204326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podać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przykłady obszarów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o klimacie astrefowym.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 Europy miejsca, w których przebieg granic stref klimatycznych został zmodyfikowany przez czynniki klimatotwórcze;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znaczenie czynników klimatotwórczych w tworzeniu klimatu.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określić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podstawie mapy klimatycznej Europy strefę klimatyczną i cechy klimatu danego kraju Europy.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147BBC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16. Ludzie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="009135E1"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w Europie </w:t>
            </w:r>
          </w:p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czynniki wpływa</w:t>
            </w:r>
            <w:r w:rsidR="00204326">
              <w:rPr>
                <w:color w:val="000000" w:themeColor="text1"/>
                <w:sz w:val="18"/>
                <w:szCs w:val="18"/>
              </w:rPr>
              <w:t>jące na rozmieszczenie ludności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Europie;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przykłady ludów zamieszkujących Europę;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przyczyny dużej imigracji do Europy.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podać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przykłady świadczące o dużym zróżnicowaniu ludów Europy; 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przyczyny starzenia się społeczeństwa Europy.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przyczyny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zróżnicowania ludów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 xml:space="preserve">Europy; </w:t>
            </w:r>
          </w:p>
          <w:p w:rsidR="009135E1" w:rsidRPr="009135E1" w:rsidRDefault="00204326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podać przykłady państw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na</w:t>
            </w:r>
            <w:proofErr w:type="gramEnd"/>
            <w:r w:rsidR="009135E1" w:rsidRPr="009135E1">
              <w:rPr>
                <w:color w:val="000000" w:themeColor="text1"/>
                <w:sz w:val="18"/>
                <w:szCs w:val="18"/>
              </w:rPr>
              <w:t xml:space="preserve"> terenie których przebywa duża liczba imigrantów.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podać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przykłady państw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o dużym wewnętrznym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zróżnicowaniu językowym i kulturowym.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konsekwencje zróżnicowania demograficznego społeczeństwa Europy.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ocenić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sytuację demograficzną Europy;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podać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</w:t>
            </w:r>
            <w:r w:rsidR="00204326">
              <w:rPr>
                <w:color w:val="000000" w:themeColor="text1"/>
                <w:sz w:val="18"/>
                <w:szCs w:val="18"/>
              </w:rPr>
              <w:t>zykłady prorodzinnych rozwiązań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krajach europejskich.</w:t>
            </w:r>
          </w:p>
        </w:tc>
      </w:tr>
      <w:tr w:rsidR="009135E1" w:rsidRPr="009135E1" w:rsidTr="00147BBC">
        <w:tc>
          <w:tcPr>
            <w:tcW w:w="1668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17. Londyn i Paryż – wielkie miasta Europy 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ilustracji porównać centra i przedmieścia Londynu i Paryża;</w:t>
            </w:r>
          </w:p>
          <w:p w:rsidR="009135E1" w:rsidRPr="009135E1" w:rsidRDefault="009135E1" w:rsidP="009135E1">
            <w:pPr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przyporządkować główne funkcje do właściwych części wielkich metropolii (dzielnic centralnych i peryferyjnych).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podstawowe cechy wielkich metropolii (np. duża liczba ludności, wysoka gęstość zaludnienia i zabudowy);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przyczyny szybkiego rozwoju Londynu i Paryża;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atrakcji turystycznych Londynu i Paryża.</w:t>
            </w:r>
          </w:p>
          <w:p w:rsidR="009135E1" w:rsidRPr="009135E1" w:rsidRDefault="009135E1" w:rsidP="009135E1">
            <w:pPr>
              <w:autoSpaceDE w:val="0"/>
              <w:autoSpaceDN w:val="0"/>
              <w:adjustRightInd w:val="0"/>
              <w:rPr>
                <w:rFonts w:ascii="Times New Roman" w:eastAsia="Calibri" w:hAnsi="Times New Roman" w:cs="Narkisim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map porównać położenie i kierunki rozwoju przestrzennego Londynu i Paryża;</w:t>
            </w:r>
          </w:p>
          <w:p w:rsidR="009135E1" w:rsidRPr="009135E1" w:rsidRDefault="009135E1" w:rsidP="009135E1">
            <w:pPr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Narkisim"/>
                <w:color w:val="000000" w:themeColor="text1"/>
                <w:sz w:val="18"/>
                <w:szCs w:val="18"/>
              </w:rPr>
              <w:t>• scharakteryzować wybrane cechy demograficzne ludności Londynu i Paryża;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transportu zbiorowego w funkcjonowaniu wielkich metropolii.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cech różniących Londyn i Paryż;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i ocenić pozytywne i negatywne aspekty zamieszkiwania w wielkiej metropolii.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rewitalizacji miast;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określić przyczyny rewitalizacji miast lub ich fragmentów;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przykładzie Londynu zaprezentować pozytywne skutki rewitalizacji miast.</w:t>
            </w:r>
          </w:p>
        </w:tc>
      </w:tr>
      <w:tr w:rsidR="000C0E27" w:rsidRPr="009135E1" w:rsidTr="00147BBC"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0C0E27" w:rsidRPr="00147BBC" w:rsidRDefault="000C0E27" w:rsidP="00147BBC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0C0E27" w:rsidRPr="009135E1" w:rsidTr="00BF77A5">
        <w:tc>
          <w:tcPr>
            <w:tcW w:w="1668" w:type="dxa"/>
            <w:vMerge/>
            <w:shd w:val="clear" w:color="auto" w:fill="F79646" w:themeFill="accent6"/>
            <w:vAlign w:val="center"/>
          </w:tcPr>
          <w:p w:rsidR="000C0E27" w:rsidRPr="00147BBC" w:rsidRDefault="000C0E27" w:rsidP="00147BBC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0C0E27" w:rsidRPr="00147BBC" w:rsidRDefault="000C0E27" w:rsidP="00147BBC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147BBC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18. Różne oblicza rolnictwa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="009135E1"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– Dania i Węgry 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>, czym zajmuje się rolnictwo, wymienia pro</w:t>
            </w:r>
            <w:r w:rsidR="00204326">
              <w:rPr>
                <w:color w:val="000000" w:themeColor="text1"/>
                <w:sz w:val="18"/>
                <w:szCs w:val="18"/>
              </w:rPr>
              <w:t>dukty pochodzące z upraw roślin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chowu zwierząt;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 i o</w:t>
            </w:r>
            <w:r w:rsidR="00204326">
              <w:rPr>
                <w:color w:val="000000" w:themeColor="text1"/>
                <w:sz w:val="18"/>
                <w:szCs w:val="18"/>
              </w:rPr>
              <w:t>pisać położenie w Europie Danii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Węgier.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warunki naturalne, od których zależy rozwój rolnictwa;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na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podstawie klimatogramów porównać warunki klimatyczne w Danii i na Węgrzech.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na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podstawie map tematycznych porównać warunki naturalne panujące w Danii i na Węgrzech;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rolnictwo Danii i Węgier,</w:t>
            </w:r>
            <w:r w:rsidR="00204326">
              <w:rPr>
                <w:color w:val="000000" w:themeColor="text1"/>
                <w:sz w:val="18"/>
                <w:szCs w:val="18"/>
              </w:rPr>
              <w:t xml:space="preserve"> uwzględniając główne uprawy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chów zwierząt oraz wydajność rolnictwa.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porównać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cechy rolnictwa Danii i Węgier, uwzględniając zarówno warunki naturalne, uwarunkowania pozaprzyrodnicze, główne kierunki upraw i chowu oraz wydajność rolnictwa.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wybrane produkty</w:t>
            </w:r>
            <w:r w:rsidR="00204326">
              <w:rPr>
                <w:color w:val="000000" w:themeColor="text1"/>
                <w:sz w:val="18"/>
                <w:szCs w:val="18"/>
              </w:rPr>
              <w:t xml:space="preserve"> lub potrawy pochodzące z Danii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Węgier i wyjaśnić ich związek z kierunkiem rozwoju rolnictwa w danym kraju.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19. Produkcja energii w Europie </w:t>
            </w:r>
          </w:p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źródła energii;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przykłady państw wykorzystujących określone źródła energii.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określić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odnawialność danego źródła energii;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kraje Europy zasobne w surowce energetyczne.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i uzasadnić, które kraje mają sprzyjające warunki przyrodnicze do rozwoju różnych form energetyki odnawialnej.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ocenić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czy struktura produkcji energi</w:t>
            </w:r>
            <w:r w:rsidR="00204326">
              <w:rPr>
                <w:color w:val="000000" w:themeColor="text1"/>
                <w:sz w:val="18"/>
                <w:szCs w:val="18"/>
              </w:rPr>
              <w:t>i w danym kraju jest nowoczesna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przyjazna środowisku;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związek między cechami środowiska przyrodniczego wybranego kraju Europy a wykorzystaniem różnych źródeł energii.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ocenić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perspektywę energetyczną wybranego kraju i całej Europy.</w:t>
            </w:r>
          </w:p>
        </w:tc>
      </w:tr>
      <w:tr w:rsidR="009135E1" w:rsidRPr="009135E1" w:rsidTr="00147BBC">
        <w:tc>
          <w:tcPr>
            <w:tcW w:w="1668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20. Francja – nowoczesna gospodarka 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nowoczesnych gałęzi przemysłu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rozwiniętych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we Francji;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nowoczesnych usług rozwiniętych we Francji.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strukturę zatrudnienia we Francji;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produktów przemysłowych, które Francja eksportuje do innych krajów.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nowoczesne technologie;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nowoczesnego przemysłu na przykładzie przemysłu francuskiego;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proofErr w:type="gramStart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wymienić co</w:t>
            </w:r>
            <w:proofErr w:type="gramEnd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najmniej trzy cechy nowoczesnej gospodarki Francji.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ocenić rolę nowoczesnej energetyki w rozwoju gospodarczym Francji;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ocenić rolę nowoczesnego transportu w rozwoju gospodarczym Francji.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wydajności pracy w nowoczesnej gospodarce;</w:t>
            </w:r>
          </w:p>
          <w:p w:rsid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przedstawić proces produkcji w nowoczesnych zakładach przemysłowych na przykładzie francuskich zakładów lotniczych.</w:t>
            </w: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147BBC" w:rsidRPr="009135E1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0C0E27" w:rsidRPr="009135E1" w:rsidTr="000C0E27">
        <w:trPr>
          <w:trHeight w:val="76"/>
        </w:trPr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0C0E27" w:rsidRPr="00147BBC" w:rsidRDefault="000C0E27" w:rsidP="00BB5F9A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0C0E27" w:rsidRPr="009135E1" w:rsidTr="00A3324A">
        <w:tc>
          <w:tcPr>
            <w:tcW w:w="1668" w:type="dxa"/>
            <w:vMerge/>
            <w:shd w:val="clear" w:color="auto" w:fill="F79646" w:themeFill="accent6"/>
            <w:vAlign w:val="center"/>
          </w:tcPr>
          <w:p w:rsidR="000C0E27" w:rsidRPr="00147BBC" w:rsidRDefault="000C0E27" w:rsidP="00BB5F9A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0C0E27" w:rsidRPr="00147BBC" w:rsidRDefault="000C0E27" w:rsidP="00BB5F9A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21. Europa Południowa – turystyczny raj </w:t>
            </w:r>
          </w:p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pojęcie „turystyka”;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europejskie państwa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leżące nad Morzem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Śródziemnym;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mapie półwyspy: Iberyjski, Apeniński i Bałkański.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główne walory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środowiska przyrodniczego basenu Morza Śródziemnego;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różnice między turystka masową, kwalifikowan</w:t>
            </w:r>
            <w:r w:rsidR="00204326">
              <w:rPr>
                <w:color w:val="000000" w:themeColor="text1"/>
                <w:sz w:val="18"/>
                <w:szCs w:val="18"/>
              </w:rPr>
              <w:t>ą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agroturystyką;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różnic</w:t>
            </w:r>
            <w:r w:rsidR="00204326">
              <w:rPr>
                <w:color w:val="000000" w:themeColor="text1"/>
                <w:sz w:val="18"/>
                <w:szCs w:val="18"/>
              </w:rPr>
              <w:t>e między turystyką krajoznawczą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wypoczynkową.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przedstawić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cechy charakterystyczne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rzeźby terenu i warunki klimatyczne w państwach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basenu Morza Śródziemnego;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ocenić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klimat śródziemnomorski, pod kątem przydatności dla turystyki.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scharakteryzować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br/>
              <w:t>problemy społeczno-gospodarcze państw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basenu Morza Śródziemnego.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największe atrakcje antropogenicz</w:t>
            </w:r>
            <w:r w:rsidR="00204326">
              <w:rPr>
                <w:color w:val="000000" w:themeColor="text1"/>
                <w:sz w:val="18"/>
                <w:szCs w:val="18"/>
              </w:rPr>
              <w:t>ne w krajach Europy Południowej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powiązać je z określnym rodzajem turystyki.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podać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przykład państwa Europy Południowej, wskazując na zależność rozwoju turystyki</w:t>
            </w:r>
            <w:r w:rsidRPr="009135E1">
              <w:rPr>
                <w:color w:val="000000" w:themeColor="text1"/>
                <w:sz w:val="18"/>
                <w:szCs w:val="18"/>
              </w:rPr>
              <w:br/>
              <w:t>od środowiska przyrodniczego;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i uzasadnić kierunek przyszłego rozwoju branży turystycznej w krajach Europy Południowej.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22. Podsumowanie działu</w:t>
            </w:r>
          </w:p>
        </w:tc>
        <w:tc>
          <w:tcPr>
            <w:tcW w:w="13182" w:type="dxa"/>
            <w:gridSpan w:val="5"/>
          </w:tcPr>
          <w:p w:rsidR="009135E1" w:rsidRPr="009135E1" w:rsidRDefault="009135E1" w:rsidP="009135E1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0C0E27" w:rsidRPr="009135E1" w:rsidTr="000C0E27">
        <w:tc>
          <w:tcPr>
            <w:tcW w:w="14850" w:type="dxa"/>
            <w:gridSpan w:val="6"/>
            <w:shd w:val="clear" w:color="auto" w:fill="1F497D" w:themeFill="text2"/>
          </w:tcPr>
          <w:p w:rsidR="000C0E27" w:rsidRPr="000C0E27" w:rsidRDefault="000C0E27" w:rsidP="000C0E27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0C0E27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3. Sąsiedzi Polski</w:t>
            </w: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23. Niemcy – przemiany przemysłu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na podstawie ilustracji opisać wygląd zakładów przemysłowych w XIX w. </w:t>
            </w:r>
            <w:proofErr w:type="gramStart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oraz</w:t>
            </w:r>
            <w:proofErr w:type="gramEnd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obecnie;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podać przykłady gałęzi 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przemysłowych</w:t>
            </w:r>
            <w:proofErr w:type="gramEnd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rozwijanych Nadrenii Północnej-Westfalii w XIX w. </w:t>
            </w:r>
            <w:proofErr w:type="gramStart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oraz</w:t>
            </w:r>
            <w:proofErr w:type="gramEnd"/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obecnie.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wymienić przyczyny restrukturyzacji przemysłu Nadrenii Północnej-Westfalii; 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nazwać surowce naturalne, dzięki którym rozwinęły się pierwsze zakłady przemysłowe Nadrenii Północnej-Westfalii.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trzy cechy niemieckiego przemysłu, dzięki którym ten sektor stał się podstawą niemieckiej gospodarki;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porównać wpływ zakładów przemysłowych na środowisko przyrodnicze Nadrenii Północnej- Westfalii dawniej i obecnie.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przyczyny zmian poziomu bezrobocia w Nadrenii Północnej-Westfalii w czasie trwania restrukturyzacji przemysłu;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wykazać związek pomiędzy unowocześnianiem przemysłu a działalnością ośrodków badawczych i uczelni wyższych.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ukazać korzyści z podjęcia prac nad odnawialnymi źródłami e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nergii i magazynowaniem energii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ośrodkach badawczych Nadrenii Północnej-Westfalii;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prognozować dalsze kierunki rozwoju zakładów przemysłowych Nadrenii-Północnej Westfalii.</w:t>
            </w:r>
          </w:p>
        </w:tc>
      </w:tr>
      <w:tr w:rsidR="009135E1" w:rsidRPr="009135E1" w:rsidTr="0014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24. </w:t>
            </w:r>
            <w:r w:rsidR="00147BBC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Walory turystyczne</w:t>
            </w:r>
            <w:r w:rsidR="00147BBC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Litwy i Białorusi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przykłady atrakcji turystycznych Litwy i Białorusi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podać nazwy stolic Litwy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opisać krajobrazy Litwy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Białorusi, które stanowią walory turystyczne tych krajów;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obiektów wpisanych na listę UN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ESCO znajdujących się na Litwie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zaprezentować atrakcje turystyczne Litwy i Białorusi związane z polskim dziedzictwem kulturowym;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Wilna i Ostrej Bramy dla budowania i zachowania polskiego dziedzictwa kulturowego na Litwie.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wyróżniając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e środowisko geograficzne Litwy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Białorusi;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zaplanować wycieczkę na Litwę i Białoruś, uwzględniając atrakcje kulturowe i przyrodnicze.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porównać stopień trudności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organizacji wycieczki na Litwę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na Białoruś, biorąc pod uwagę konieczność przekroczenia granicy UE;</w:t>
            </w:r>
          </w:p>
          <w:p w:rsid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zachęcić do odwiedzenia Litwy i Białorusi, używając merytorycznych argumentów.</w:t>
            </w:r>
          </w:p>
          <w:p w:rsidR="00147BBC" w:rsidRPr="009135E1" w:rsidRDefault="00147BBC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0C0E27" w:rsidRPr="009135E1" w:rsidTr="000C0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 w:val="restart"/>
            <w:shd w:val="clear" w:color="auto" w:fill="F79646" w:themeFill="accent6"/>
            <w:vAlign w:val="center"/>
          </w:tcPr>
          <w:p w:rsidR="000C0E27" w:rsidRPr="00147BBC" w:rsidRDefault="000C0E27" w:rsidP="00BB5F9A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147BBC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lastRenderedPageBreak/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0C0E27" w:rsidRPr="009135E1" w:rsidRDefault="000C0E27" w:rsidP="00BB5F9A">
            <w:pPr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 w:rsidRPr="009135E1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 w:rsidRPr="009135E1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0C0E27" w:rsidRPr="009135E1" w:rsidTr="00EC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68" w:type="dxa"/>
            <w:vMerge/>
            <w:shd w:val="clear" w:color="auto" w:fill="F79646" w:themeFill="accent6"/>
            <w:vAlign w:val="center"/>
          </w:tcPr>
          <w:p w:rsidR="000C0E27" w:rsidRPr="00147BBC" w:rsidRDefault="000C0E27" w:rsidP="00BB5F9A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0C0E27" w:rsidRPr="00147BBC" w:rsidRDefault="000C0E27" w:rsidP="00BB5F9A">
            <w:pPr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 w:rsidRPr="00147BBC">
              <w:rPr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9135E1" w:rsidRPr="009135E1" w:rsidTr="0014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25. </w:t>
            </w:r>
            <w:r w:rsidR="00147BB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Atrakcje turystyczne</w:t>
            </w:r>
            <w:r w:rsidR="00147BB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Czech i Słowacji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 podstawie </w:t>
            </w:r>
            <w:r w:rsidR="000C0E27">
              <w:rPr>
                <w:color w:val="000000" w:themeColor="text1"/>
                <w:sz w:val="18"/>
                <w:szCs w:val="18"/>
              </w:rPr>
              <w:t>mapy fizycznej Europy położenie</w:t>
            </w:r>
            <w:r w:rsidR="000C0E27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główne krainy geograficzne Czech i Słowacji;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>, czym są atrakcje turystyczne;</w:t>
            </w:r>
          </w:p>
          <w:p w:rsid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sklasyfikować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atrak</w:t>
            </w:r>
            <w:r w:rsidR="000C0E27">
              <w:rPr>
                <w:color w:val="000000" w:themeColor="text1"/>
                <w:sz w:val="18"/>
                <w:szCs w:val="18"/>
              </w:rPr>
              <w:t>cje turystyczne na przyrodnicze</w:t>
            </w:r>
            <w:r w:rsidR="000C0E27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kulturowe.</w:t>
            </w:r>
          </w:p>
          <w:p w:rsidR="000C0E27" w:rsidRDefault="000C0E27" w:rsidP="000C0E27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204326" w:rsidRPr="009135E1" w:rsidRDefault="00204326" w:rsidP="000C0E27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proofErr w:type="gramEnd"/>
            <w:r w:rsidR="000C0E27">
              <w:rPr>
                <w:color w:val="000000" w:themeColor="text1"/>
                <w:sz w:val="18"/>
                <w:szCs w:val="18"/>
              </w:rPr>
              <w:t xml:space="preserve"> potrzeby</w:t>
            </w:r>
            <w:r w:rsidR="000C0E27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oczekiwania turystów;</w:t>
            </w:r>
          </w:p>
          <w:p w:rsidR="009135E1" w:rsidRPr="009135E1" w:rsidRDefault="000C0E27" w:rsidP="000C0E27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połączyć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potrzeby</w:t>
            </w:r>
            <w:r>
              <w:rPr>
                <w:color w:val="000000" w:themeColor="text1"/>
                <w:sz w:val="18"/>
                <w:szCs w:val="18"/>
              </w:rPr>
              <w:br/>
              <w:t>i oczekiwania turystów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z wybranymi</w:t>
            </w:r>
            <w:r>
              <w:rPr>
                <w:color w:val="000000" w:themeColor="text1"/>
                <w:sz w:val="18"/>
                <w:szCs w:val="18"/>
              </w:rPr>
              <w:t xml:space="preserve"> atrakcjami turystycznymi Czech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i Słowacji.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przygotować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listę atrakcji turystycznych Czech i Słowacji dla wybranych grup turystów (np. młodzieży, seniorów).</w:t>
            </w:r>
          </w:p>
          <w:p w:rsidR="009135E1" w:rsidRPr="009135E1" w:rsidRDefault="009135E1" w:rsidP="009135E1">
            <w:pPr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="000C0E27">
              <w:rPr>
                <w:color w:val="000000" w:themeColor="text1"/>
                <w:sz w:val="18"/>
                <w:szCs w:val="18"/>
              </w:rPr>
              <w:t xml:space="preserve"> przyrodnicze</w:t>
            </w:r>
            <w:r w:rsidR="000C0E27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i kulturowe atrakcje turystyczne Czech i Słowacji;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uzasadnić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konieczność ochrony walorów przyrodniczych, np. poprzez wpisanie na listę światowego dziedzictwa UNESCO.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wymienić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i wskazać na mapie zabytki Czech i Słowacji wpisane na listę światowego dziedzictwa UNESCO.</w:t>
            </w:r>
          </w:p>
        </w:tc>
      </w:tr>
      <w:tr w:rsidR="009135E1" w:rsidRPr="009135E1" w:rsidTr="0014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26. Ukraina w czasach przemian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mapy opisać położenie Ukrainy względem Polski i innych państw;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trzy t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rudności społeczne, gospodarcze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 polityczne, z którymi Ukraina zmaga się w ostatnich latach.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przykłady przemian politycznych i gospodarczych, jakie nastąpiły na Ukrai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nie po uzyskaniu niepodległości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1991 r.;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na podstawie wykresu porównać rozwój gospodarczy Polski i Ukrainy; 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przyczyny wyludniania się Ukrainy.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wyjaśnić negatywny wpływ korupcji na rozwój gospodarczy krajów na przykładzie Ukrainy;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przebieg rewolucji ukraińskiej w 2013 r.;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regiony Ukrainy, w których toczą się konflikty zbrojne.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przedstawić problemy relacji Ukrainy z Rosją;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ocenić aneksję Krymu, biorąc pod uwagę jej uwarunkowania prawne i polityczne oraz wpływ na stabilność w Europie Środkowo-Wschodniej;</w:t>
            </w:r>
          </w:p>
          <w:p w:rsid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ukazać złożoność sytuacji społecznej na Ukrainie w kontekście jej integracji z UE lub Rosją.</w:t>
            </w:r>
          </w:p>
          <w:p w:rsidR="000C0E27" w:rsidRDefault="000C0E27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204326" w:rsidRPr="009135E1" w:rsidRDefault="00204326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zaproponować działania, których podjęcie poprawiłoby sytuację społeczną, gospodarczą i polityczną na Ukrainie;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zaprezentować własne stanowisko na temat pos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t>tawy, jaką powinna obrać Polska</w:t>
            </w:r>
            <w:r w:rsidR="000C0E27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w relacjach z Ukrainą.</w:t>
            </w:r>
          </w:p>
        </w:tc>
      </w:tr>
      <w:tr w:rsidR="009135E1" w:rsidRPr="009135E1" w:rsidTr="0014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27. Rosja </w:t>
            </w:r>
            <w:r w:rsidR="00147BB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–</w:t>
            </w:r>
            <w:r w:rsidR="00147BB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od Bałtyku</w:t>
            </w:r>
            <w:r w:rsidR="00147BBC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</w:r>
            <w:r w:rsidRPr="009135E1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po Ocean Spokojny</w:t>
            </w:r>
          </w:p>
        </w:tc>
        <w:tc>
          <w:tcPr>
            <w:tcW w:w="2694" w:type="dxa"/>
          </w:tcPr>
          <w:p w:rsidR="009135E1" w:rsidRPr="000C0E27" w:rsidRDefault="009135E1" w:rsidP="000C0E27">
            <w:pPr>
              <w:pStyle w:val="Akapitzlist"/>
              <w:numPr>
                <w:ilvl w:val="0"/>
                <w:numId w:val="7"/>
              </w:numPr>
              <w:ind w:left="175" w:hanging="142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proofErr w:type="gramStart"/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>wskazać</w:t>
            </w:r>
            <w:proofErr w:type="gramEnd"/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i opisać na podstawie mapy fizycznej położenie Rosji;</w:t>
            </w:r>
          </w:p>
          <w:p w:rsidR="009135E1" w:rsidRPr="000C0E27" w:rsidRDefault="009135E1" w:rsidP="000C0E27">
            <w:pPr>
              <w:pStyle w:val="Akapitzlist"/>
              <w:numPr>
                <w:ilvl w:val="0"/>
                <w:numId w:val="7"/>
              </w:numPr>
              <w:ind w:left="175" w:hanging="142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proofErr w:type="gramStart"/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>omówić</w:t>
            </w:r>
            <w:proofErr w:type="gramEnd"/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rozmieszczenie głównych krain geograficznych Rosji;</w:t>
            </w:r>
          </w:p>
          <w:p w:rsidR="009135E1" w:rsidRPr="00204326" w:rsidRDefault="009135E1" w:rsidP="000C0E27">
            <w:pPr>
              <w:pStyle w:val="Akapitzlist"/>
              <w:numPr>
                <w:ilvl w:val="0"/>
                <w:numId w:val="7"/>
              </w:numPr>
              <w:ind w:left="175" w:hanging="142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>odczytać</w:t>
            </w:r>
            <w:proofErr w:type="gramEnd"/>
            <w:r w:rsidRPr="000C0E27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z mapy gospodarczej nazwy głównych surowców wydobywanych w Rosji.</w:t>
            </w:r>
          </w:p>
          <w:p w:rsidR="00204326" w:rsidRDefault="00204326" w:rsidP="00204326">
            <w:pPr>
              <w:pStyle w:val="Akapitzlist"/>
              <w:ind w:left="175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204326" w:rsidRDefault="00204326" w:rsidP="00204326">
            <w:pPr>
              <w:pStyle w:val="Akapitzlist"/>
              <w:ind w:left="175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204326" w:rsidRPr="000C0E27" w:rsidRDefault="00204326" w:rsidP="00204326">
            <w:pPr>
              <w:pStyle w:val="Akapitzlist"/>
              <w:ind w:left="175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na</w:t>
            </w:r>
            <w:r w:rsidR="00204326">
              <w:rPr>
                <w:color w:val="000000" w:themeColor="text1"/>
                <w:sz w:val="18"/>
                <w:szCs w:val="18"/>
              </w:rPr>
              <w:t xml:space="preserve"> podstawie klimatogramów klimat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w różnych częściach Rosji;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na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podstawie mapy gospodarczej omówić rozmieszczenie surowców mineralnych Rosji.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opisać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zróżnicowanie środowiska przyrodniczego Rosji;</w:t>
            </w:r>
          </w:p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scharakteryzować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 xml:space="preserve"> gospodarkę Rosji.</w:t>
            </w:r>
          </w:p>
        </w:tc>
        <w:tc>
          <w:tcPr>
            <w:tcW w:w="2551" w:type="dxa"/>
          </w:tcPr>
          <w:p w:rsidR="009135E1" w:rsidRPr="009135E1" w:rsidRDefault="00204326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wyjaśnić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pozytywny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>i negat</w:t>
            </w:r>
            <w:r>
              <w:rPr>
                <w:color w:val="000000" w:themeColor="text1"/>
                <w:sz w:val="18"/>
                <w:szCs w:val="18"/>
              </w:rPr>
              <w:t>ywny wpływ warunków naturalnych</w:t>
            </w:r>
            <w:r>
              <w:rPr>
                <w:color w:val="000000" w:themeColor="text1"/>
                <w:sz w:val="18"/>
                <w:szCs w:val="18"/>
              </w:rPr>
              <w:br/>
            </w:r>
            <w:r w:rsidR="009135E1" w:rsidRPr="009135E1">
              <w:rPr>
                <w:color w:val="000000" w:themeColor="text1"/>
                <w:sz w:val="18"/>
                <w:szCs w:val="18"/>
              </w:rPr>
              <w:t xml:space="preserve">na życie mieszkańców Rosji. 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numPr>
                <w:ilvl w:val="0"/>
                <w:numId w:val="6"/>
              </w:numPr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35E1">
              <w:rPr>
                <w:color w:val="000000" w:themeColor="text1"/>
                <w:sz w:val="18"/>
                <w:szCs w:val="18"/>
              </w:rPr>
              <w:t>uzasadnić</w:t>
            </w:r>
            <w:proofErr w:type="gramEnd"/>
            <w:r w:rsidRPr="009135E1">
              <w:rPr>
                <w:color w:val="000000" w:themeColor="text1"/>
                <w:sz w:val="18"/>
                <w:szCs w:val="18"/>
              </w:rPr>
              <w:t>, na przykład</w:t>
            </w:r>
            <w:r w:rsidR="00204326">
              <w:rPr>
                <w:color w:val="000000" w:themeColor="text1"/>
                <w:sz w:val="18"/>
                <w:szCs w:val="18"/>
              </w:rPr>
              <w:t>zie Rosji, że struktura importu</w:t>
            </w:r>
            <w:r w:rsidR="00204326">
              <w:rPr>
                <w:color w:val="000000" w:themeColor="text1"/>
                <w:sz w:val="18"/>
                <w:szCs w:val="18"/>
              </w:rPr>
              <w:br/>
              <w:t>i eksportu może świadczyć</w:t>
            </w:r>
            <w:r w:rsidR="00204326">
              <w:rPr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color w:val="000000" w:themeColor="text1"/>
                <w:sz w:val="18"/>
                <w:szCs w:val="18"/>
              </w:rPr>
              <w:t>o poziomie rozwoju gospodarczego kraju.</w:t>
            </w:r>
          </w:p>
        </w:tc>
      </w:tr>
      <w:tr w:rsidR="009135E1" w:rsidRPr="009135E1" w:rsidTr="0014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lastRenderedPageBreak/>
              <w:t>28. Wzajemne relacje Polski i jej sąsiadów</w:t>
            </w:r>
          </w:p>
        </w:tc>
        <w:tc>
          <w:tcPr>
            <w:tcW w:w="2694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i nazwać państwa sąsiadujące z Polską;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działań realizowanych przez Polskę wspólnie z sąsiednimi krajami.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uzasadnić konieczność utrzymywania dobrych stosunków z sąsiednimi krajami;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wymienić przykłady trudnych wydarzeń z przeszłości, które mają wpływ na współczesne relacje Polski z sąsiednimi krajami.</w:t>
            </w:r>
          </w:p>
        </w:tc>
        <w:tc>
          <w:tcPr>
            <w:tcW w:w="2835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scharakteryzować wzajemne relacje Polski z Rosją i Niemcami;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korzyści płynące ze współpracy Polski z sąsiednimi państwami – członkami NATO i UE;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wpływu relacji Polski z sąsiadami na życie ucznia szkoły podstawowej w Polsce.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scharakteryzować wzajemne relacje Polski z Ukrainą, Litwą, Czechami i Słowacją;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porównać relacje Polski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z Niemcami i Rosją;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opisać powiązania gospodarcze Polski z wybranymi sąsiadami.</w:t>
            </w:r>
          </w:p>
        </w:tc>
        <w:tc>
          <w:tcPr>
            <w:tcW w:w="2551" w:type="dxa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ocenić zmianę relacji polsko-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n</w:t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iemiecki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t>ch w okresie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od drugiej wojny światowej</w:t>
            </w:r>
            <w:r w:rsidR="00204326">
              <w:rPr>
                <w:rFonts w:eastAsia="Calibri" w:cs="Arial"/>
                <w:color w:val="000000" w:themeColor="text1"/>
                <w:sz w:val="18"/>
                <w:szCs w:val="18"/>
              </w:rPr>
              <w:br/>
            </w: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do czasów współczesnych;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9135E1">
              <w:rPr>
                <w:rFonts w:eastAsia="Calibri" w:cs="Arial"/>
                <w:color w:val="000000" w:themeColor="text1"/>
                <w:sz w:val="18"/>
                <w:szCs w:val="18"/>
              </w:rPr>
              <w:t>• zaproponować działania mające na celu zapobieganie mowie nienawiści i eskalacji napięć w relacjach Polski z Ukrainą i Rosją.</w:t>
            </w:r>
          </w:p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9135E1" w:rsidRPr="009135E1" w:rsidTr="00147BBC">
        <w:tc>
          <w:tcPr>
            <w:tcW w:w="1668" w:type="dxa"/>
          </w:tcPr>
          <w:p w:rsidR="009135E1" w:rsidRPr="009135E1" w:rsidRDefault="009135E1" w:rsidP="009135E1">
            <w:pP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135E1"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29. Podsumowanie działu</w:t>
            </w:r>
          </w:p>
        </w:tc>
        <w:tc>
          <w:tcPr>
            <w:tcW w:w="13182" w:type="dxa"/>
            <w:gridSpan w:val="5"/>
          </w:tcPr>
          <w:p w:rsidR="009135E1" w:rsidRPr="009135E1" w:rsidRDefault="009135E1" w:rsidP="009135E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</w:tbl>
    <w:p w:rsidR="009135E1" w:rsidRPr="009135E1" w:rsidRDefault="009135E1" w:rsidP="009135E1">
      <w:pPr>
        <w:ind w:left="142"/>
        <w:rPr>
          <w:rFonts w:ascii="Arial" w:hAnsi="Arial" w:cs="Arial"/>
          <w:color w:val="000000" w:themeColor="text1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AE" w:rsidRDefault="00E13DAE" w:rsidP="00285D6F">
      <w:pPr>
        <w:spacing w:after="0" w:line="240" w:lineRule="auto"/>
      </w:pPr>
      <w:r>
        <w:separator/>
      </w:r>
    </w:p>
  </w:endnote>
  <w:endnote w:type="continuationSeparator" w:id="0">
    <w:p w:rsidR="00E13DAE" w:rsidRDefault="00E13DA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17899D" wp14:editId="4F070115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="009135E1">
      <w:rPr>
        <w:color w:val="003892"/>
      </w:rPr>
      <w:t xml:space="preserve"> </w:t>
    </w:r>
    <w:r w:rsidR="009135E1" w:rsidRPr="009135E1">
      <w:t>Agnieszka Lechowicz, Maciej Lechowicz, Piotr Stankiewicz, Arkadiusz Głowacz</w:t>
    </w:r>
  </w:p>
  <w:p w:rsidR="00EE01FE" w:rsidRDefault="00EE01FE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DF2F5B" wp14:editId="63289F68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8784175" wp14:editId="2873F5D4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rPr>
        <w:noProof/>
        <w:lang w:eastAsia="pl-PL"/>
      </w:rPr>
      <w:t xml:space="preserve">          </w:t>
    </w:r>
    <w:r w:rsidR="00367035">
      <w:rPr>
        <w:noProof/>
        <w:lang w:eastAsia="pl-PL"/>
      </w:rPr>
      <w:drawing>
        <wp:inline distT="0" distB="0" distL="0" distR="0" wp14:anchorId="03AA9512" wp14:editId="422578DB">
          <wp:extent cx="2619784" cy="2682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73" r="-1"/>
                  <a:stretch/>
                </pic:blipFill>
                <pic:spPr bwMode="auto">
                  <a:xfrm>
                    <a:off x="0" y="0"/>
                    <a:ext cx="2619431" cy="268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204326">
      <w:rPr>
        <w:noProof/>
      </w:rPr>
      <w:t>8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AE" w:rsidRDefault="00E13DAE" w:rsidP="00285D6F">
      <w:pPr>
        <w:spacing w:after="0" w:line="240" w:lineRule="auto"/>
      </w:pPr>
      <w:r>
        <w:separator/>
      </w:r>
    </w:p>
  </w:footnote>
  <w:footnote w:type="continuationSeparator" w:id="0">
    <w:p w:rsidR="00E13DAE" w:rsidRDefault="00E13DA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B7E" w:rsidRDefault="00007D29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9CB1B40" wp14:editId="2FE15B11">
          <wp:simplePos x="0" y="0"/>
          <wp:positionH relativeFrom="column">
            <wp:posOffset>-899795</wp:posOffset>
          </wp:positionH>
          <wp:positionV relativeFrom="paragraph">
            <wp:posOffset>37465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D55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0CF603B" wp14:editId="0EABA44F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285D6F" w:rsidRDefault="009135E1" w:rsidP="00007D29">
    <w:pPr>
      <w:pStyle w:val="Nagwek"/>
      <w:tabs>
        <w:tab w:val="clear" w:pos="9072"/>
      </w:tabs>
      <w:ind w:right="-283" w:firstLine="142"/>
    </w:pPr>
    <w:r>
      <w:rPr>
        <w:b/>
        <w:color w:val="F09120"/>
      </w:rPr>
      <w:t>Geografia</w:t>
    </w:r>
    <w:r w:rsidR="00435B7E" w:rsidRPr="00435B7E">
      <w:rPr>
        <w:color w:val="F09120"/>
      </w:rPr>
      <w:t xml:space="preserve"> </w:t>
    </w:r>
    <w:r w:rsidR="00435B7E">
      <w:t>| Klasa</w:t>
    </w:r>
    <w:r>
      <w:t xml:space="preserve"> 6</w:t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>
      <w:tab/>
    </w:r>
    <w:r>
      <w:tab/>
    </w:r>
    <w:r>
      <w:tab/>
    </w:r>
    <w:r>
      <w:tab/>
      <w:t xml:space="preserve"> </w:t>
    </w:r>
    <w:r w:rsidR="00007D29">
      <w:tab/>
    </w:r>
    <w:r w:rsidR="00007D29">
      <w:rPr>
        <w:i/>
      </w:rPr>
      <w:t>Przedmiotowy System Oceniania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57EB3"/>
    <w:multiLevelType w:val="hybridMultilevel"/>
    <w:tmpl w:val="C7606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07D29"/>
    <w:rsid w:val="000C0E27"/>
    <w:rsid w:val="00147BBC"/>
    <w:rsid w:val="001E4CB0"/>
    <w:rsid w:val="001F0820"/>
    <w:rsid w:val="00204326"/>
    <w:rsid w:val="00245DA5"/>
    <w:rsid w:val="00285D6F"/>
    <w:rsid w:val="002F1910"/>
    <w:rsid w:val="00317434"/>
    <w:rsid w:val="003572A4"/>
    <w:rsid w:val="00367035"/>
    <w:rsid w:val="003B19DC"/>
    <w:rsid w:val="00435B7E"/>
    <w:rsid w:val="00592B22"/>
    <w:rsid w:val="00602ABB"/>
    <w:rsid w:val="00672759"/>
    <w:rsid w:val="006B5810"/>
    <w:rsid w:val="007963FD"/>
    <w:rsid w:val="007B3CB5"/>
    <w:rsid w:val="0083577E"/>
    <w:rsid w:val="008648E0"/>
    <w:rsid w:val="0089186E"/>
    <w:rsid w:val="008C2636"/>
    <w:rsid w:val="009130E5"/>
    <w:rsid w:val="009135E1"/>
    <w:rsid w:val="00914856"/>
    <w:rsid w:val="009D4894"/>
    <w:rsid w:val="009E0F62"/>
    <w:rsid w:val="00A239DF"/>
    <w:rsid w:val="00A5798A"/>
    <w:rsid w:val="00AB49BA"/>
    <w:rsid w:val="00B63701"/>
    <w:rsid w:val="00D22D55"/>
    <w:rsid w:val="00E13DAE"/>
    <w:rsid w:val="00E94882"/>
    <w:rsid w:val="00EC12C2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1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1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4451-3114-41F1-9BF1-A1DD853F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2987</Words>
  <Characters>17922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Marek Szokalski</cp:lastModifiedBy>
  <cp:revision>10</cp:revision>
  <dcterms:created xsi:type="dcterms:W3CDTF">2015-05-26T09:01:00Z</dcterms:created>
  <dcterms:modified xsi:type="dcterms:W3CDTF">2019-03-15T12:22:00Z</dcterms:modified>
</cp:coreProperties>
</file>