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F4" w:rsidRDefault="003063F4" w:rsidP="003063F4">
      <w:pPr>
        <w:spacing w:before="240" w:after="24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KRYTERIA OCENIANIA W KLASIE 2</w:t>
      </w:r>
    </w:p>
    <w:p w:rsidR="003063F4" w:rsidRPr="00B5522D" w:rsidRDefault="003063F4" w:rsidP="003063F4">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 xml:space="preserve">W </w:t>
      </w:r>
      <w:r>
        <w:rPr>
          <w:rFonts w:ascii="Times New Roman" w:eastAsia="Times New Roman" w:hAnsi="Times New Roman" w:cs="Times New Roman"/>
          <w:color w:val="000000"/>
          <w:sz w:val="24"/>
          <w:szCs w:val="24"/>
          <w:lang w:eastAsia="pl-PL"/>
        </w:rPr>
        <w:t xml:space="preserve">drugiej </w:t>
      </w:r>
      <w:r w:rsidRPr="00B5522D">
        <w:rPr>
          <w:rFonts w:ascii="Times New Roman" w:eastAsia="Times New Roman" w:hAnsi="Times New Roman" w:cs="Times New Roman"/>
          <w:color w:val="000000"/>
          <w:sz w:val="24"/>
          <w:szCs w:val="24"/>
          <w:lang w:eastAsia="pl-PL"/>
        </w:rPr>
        <w:t xml:space="preserve"> klasie szkoły podstawowej oceny pełnią rolę kontrolną oraz informacyjną. Ocenianie opisowe, będące równocześnie oceną klasyfikacyjną, pozwala na monitorowanie, czy uczeń spełnia określone wymagania edukacyjne. Jest to także sposób na informowanie zarówno ucznia, jak i rodzica o postępach i osiągnięciach ucznia. Nauczyciel systematycznie sprawdza i ocenia różnorodne formy aktywności ucznia.</w:t>
      </w:r>
    </w:p>
    <w:p w:rsidR="003063F4" w:rsidRPr="00B5522D" w:rsidRDefault="003063F4" w:rsidP="003063F4">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Podczas procesu oceniania nauczyciel bierze pod uwagę indywidualne zdolności intelektualne uczniów. Dostosowuje wymagania edukacyjne do możliwości uczniów z trudnościami w nauce lub deficytami rozwojowymi, które uniemożliwiają im pełne spełnienie standardów programowych.</w:t>
      </w:r>
    </w:p>
    <w:p w:rsidR="003063F4" w:rsidRPr="003063F4" w:rsidRDefault="003063F4" w:rsidP="003063F4">
      <w:pPr>
        <w:spacing w:after="0" w:line="276" w:lineRule="auto"/>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32"/>
          <w:szCs w:val="32"/>
          <w:lang w:eastAsia="pl-PL"/>
        </w:rPr>
        <w:t> </w:t>
      </w:r>
    </w:p>
    <w:p w:rsidR="003063F4" w:rsidRPr="00B5522D" w:rsidRDefault="003063F4" w:rsidP="003063F4">
      <w:pPr>
        <w:spacing w:before="240" w:after="240" w:line="276" w:lineRule="auto"/>
        <w:jc w:val="both"/>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Ocena pracy ucznia jest przeprowadzana codziennie podczas lekcji, co umożliwia bieżące informowanie go o jego postępach oraz zachowaniu. Taki sposób oceniania również motywuje ucznia do aktywnego udziału w zajęciach i dołożenia starań w nauce.</w:t>
      </w:r>
    </w:p>
    <w:p w:rsidR="003063F4" w:rsidRPr="00B5522D" w:rsidRDefault="003063F4" w:rsidP="003063F4">
      <w:pPr>
        <w:spacing w:before="240" w:after="240" w:line="276" w:lineRule="auto"/>
        <w:rPr>
          <w:rFonts w:ascii="Times New Roman" w:eastAsia="Times New Roman" w:hAnsi="Times New Roman" w:cs="Times New Roman"/>
          <w:sz w:val="24"/>
          <w:szCs w:val="24"/>
          <w:lang w:eastAsia="pl-PL"/>
        </w:rPr>
      </w:pPr>
      <w:r w:rsidRPr="00B5522D">
        <w:rPr>
          <w:rFonts w:ascii="Times New Roman" w:eastAsia="Times New Roman" w:hAnsi="Times New Roman" w:cs="Times New Roman"/>
          <w:color w:val="000000"/>
          <w:sz w:val="24"/>
          <w:szCs w:val="24"/>
          <w:lang w:eastAsia="pl-PL"/>
        </w:rPr>
        <w:t>Elementy podlegające ocenianiu to:</w:t>
      </w:r>
    </w:p>
    <w:p w:rsidR="003063F4" w:rsidRPr="00B5522D" w:rsidRDefault="003063F4" w:rsidP="003063F4">
      <w:pPr>
        <w:numPr>
          <w:ilvl w:val="0"/>
          <w:numId w:val="2"/>
        </w:numPr>
        <w:spacing w:before="240"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wiedza i umiejętności z różnych dziedzin edukacyjnych,</w:t>
      </w:r>
    </w:p>
    <w:p w:rsidR="003063F4" w:rsidRPr="00B5522D" w:rsidRDefault="003063F4" w:rsidP="003063F4">
      <w:pPr>
        <w:numPr>
          <w:ilvl w:val="0"/>
          <w:numId w:val="2"/>
        </w:numPr>
        <w:spacing w:after="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tempo pracy,</w:t>
      </w:r>
    </w:p>
    <w:p w:rsidR="003063F4" w:rsidRPr="003063F4" w:rsidRDefault="003063F4" w:rsidP="003063F4">
      <w:pPr>
        <w:numPr>
          <w:ilvl w:val="0"/>
          <w:numId w:val="2"/>
        </w:numPr>
        <w:spacing w:after="240" w:line="276" w:lineRule="auto"/>
        <w:textAlignment w:val="baseline"/>
        <w:rPr>
          <w:rFonts w:ascii="Times New Roman" w:eastAsia="Times New Roman" w:hAnsi="Times New Roman" w:cs="Times New Roman"/>
          <w:i/>
          <w:iCs/>
          <w:color w:val="000000"/>
          <w:sz w:val="24"/>
          <w:szCs w:val="24"/>
          <w:lang w:eastAsia="pl-PL"/>
        </w:rPr>
      </w:pPr>
      <w:r w:rsidRPr="00B5522D">
        <w:rPr>
          <w:rFonts w:ascii="Times New Roman" w:eastAsia="Times New Roman" w:hAnsi="Times New Roman" w:cs="Times New Roman"/>
          <w:color w:val="000000"/>
          <w:sz w:val="24"/>
          <w:szCs w:val="24"/>
          <w:lang w:eastAsia="pl-PL"/>
        </w:rPr>
        <w:t>zachowanie ucznia.</w:t>
      </w:r>
    </w:p>
    <w:p w:rsidR="003063F4" w:rsidRDefault="003063F4" w:rsidP="003063F4">
      <w:pPr>
        <w:pStyle w:val="Bezodstpw"/>
        <w:tabs>
          <w:tab w:val="left" w:pos="622"/>
          <w:tab w:val="center" w:pos="4536"/>
        </w:tabs>
        <w:spacing w:line="276" w:lineRule="auto"/>
        <w:ind w:left="720"/>
        <w:rPr>
          <w:rFonts w:ascii="Calibri" w:hAnsi="Calibri" w:cs="Calibri"/>
          <w:b/>
          <w:bCs/>
          <w:sz w:val="24"/>
          <w:szCs w:val="24"/>
        </w:rPr>
      </w:pPr>
    </w:p>
    <w:p w:rsidR="003063F4" w:rsidRDefault="003063F4" w:rsidP="003063F4">
      <w:pPr>
        <w:pStyle w:val="Bezodstpw"/>
        <w:tabs>
          <w:tab w:val="left" w:pos="622"/>
          <w:tab w:val="center" w:pos="4536"/>
        </w:tabs>
        <w:spacing w:line="276" w:lineRule="auto"/>
        <w:ind w:left="0"/>
        <w:rPr>
          <w:rFonts w:ascii="Calibri" w:hAnsi="Calibri" w:cs="Calibri"/>
          <w:b/>
          <w:bCs/>
          <w:sz w:val="24"/>
          <w:szCs w:val="24"/>
        </w:rPr>
      </w:pPr>
      <w:r>
        <w:rPr>
          <w:rFonts w:ascii="Calibri" w:hAnsi="Calibri" w:cs="Calibri"/>
          <w:b/>
          <w:bCs/>
          <w:sz w:val="24"/>
          <w:szCs w:val="24"/>
        </w:rPr>
        <w:tab/>
        <w:t>ZASADY OCENIANIA ORAZ OGÓLNE KRYTERIA ZACHOWANIA DLA KLAS I-III</w:t>
      </w:r>
    </w:p>
    <w:p w:rsidR="003063F4" w:rsidRDefault="003063F4" w:rsidP="003063F4">
      <w:pPr>
        <w:pStyle w:val="Bezodstpw"/>
        <w:spacing w:line="276" w:lineRule="auto"/>
        <w:ind w:left="0"/>
        <w:jc w:val="center"/>
        <w:rPr>
          <w:rFonts w:ascii="Calibri" w:hAnsi="Calibri" w:cs="Calibri"/>
          <w:b/>
          <w:bCs/>
          <w:sz w:val="24"/>
          <w:szCs w:val="24"/>
        </w:rPr>
      </w:pPr>
      <w:r>
        <w:rPr>
          <w:rFonts w:ascii="Calibri" w:hAnsi="Calibri" w:cs="Calibri"/>
          <w:b/>
          <w:bCs/>
          <w:sz w:val="24"/>
          <w:szCs w:val="24"/>
        </w:rPr>
        <w:t>(ze Statutu Szkolnego)</w:t>
      </w:r>
    </w:p>
    <w:p w:rsidR="003063F4" w:rsidRDefault="003063F4" w:rsidP="003063F4">
      <w:pPr>
        <w:pStyle w:val="Bezodstpw"/>
        <w:spacing w:line="276" w:lineRule="auto"/>
        <w:ind w:left="0"/>
        <w:jc w:val="center"/>
        <w:rPr>
          <w:rFonts w:ascii="Calibri" w:hAnsi="Calibri" w:cs="Calibri"/>
          <w:b/>
          <w:bCs/>
          <w:sz w:val="24"/>
          <w:szCs w:val="24"/>
        </w:rPr>
      </w:pPr>
    </w:p>
    <w:p w:rsidR="003063F4" w:rsidRDefault="003063F4" w:rsidP="003063F4">
      <w:pPr>
        <w:pStyle w:val="Bezodstpw"/>
        <w:spacing w:line="276" w:lineRule="auto"/>
        <w:ind w:left="0"/>
        <w:jc w:val="center"/>
        <w:rPr>
          <w:rFonts w:ascii="Calibri" w:hAnsi="Calibri" w:cs="Calibri"/>
          <w:b/>
          <w:bCs/>
          <w:sz w:val="24"/>
          <w:szCs w:val="24"/>
        </w:rPr>
      </w:pPr>
      <w:r>
        <w:rPr>
          <w:rFonts w:ascii="Calibri" w:hAnsi="Calibri" w:cs="Calibri"/>
          <w:b/>
          <w:bCs/>
          <w:sz w:val="24"/>
          <w:szCs w:val="24"/>
        </w:rPr>
        <w:t>§ 48.</w:t>
      </w:r>
    </w:p>
    <w:p w:rsidR="003063F4" w:rsidRDefault="003063F4" w:rsidP="003063F4">
      <w:pPr>
        <w:pStyle w:val="Bezodstpw"/>
        <w:spacing w:line="276" w:lineRule="auto"/>
        <w:ind w:left="0"/>
        <w:jc w:val="center"/>
        <w:rPr>
          <w:rFonts w:ascii="Calibri" w:hAnsi="Calibri" w:cs="Calibri"/>
          <w:b/>
          <w:bCs/>
          <w:sz w:val="24"/>
          <w:szCs w:val="24"/>
        </w:rPr>
      </w:pPr>
    </w:p>
    <w:p w:rsidR="003063F4" w:rsidRDefault="003063F4" w:rsidP="003063F4">
      <w:pPr>
        <w:pStyle w:val="Bezodstpw"/>
        <w:spacing w:line="276" w:lineRule="auto"/>
        <w:ind w:left="0"/>
        <w:rPr>
          <w:rFonts w:ascii="Calibri" w:hAnsi="Calibri" w:cs="Calibri"/>
          <w:i/>
          <w:sz w:val="24"/>
          <w:szCs w:val="24"/>
        </w:rPr>
      </w:pPr>
      <w:r>
        <w:rPr>
          <w:rFonts w:ascii="Calibri" w:hAnsi="Calibri" w:cs="Calibri"/>
          <w:bCs/>
          <w:i/>
          <w:sz w:val="24"/>
          <w:szCs w:val="24"/>
        </w:rPr>
        <w:t>Zasady oceniania</w:t>
      </w:r>
    </w:p>
    <w:p w:rsidR="003063F4" w:rsidRDefault="003063F4" w:rsidP="003063F4">
      <w:pPr>
        <w:pStyle w:val="Bezodstpw"/>
        <w:numPr>
          <w:ilvl w:val="0"/>
          <w:numId w:val="5"/>
        </w:numPr>
        <w:spacing w:line="276" w:lineRule="auto"/>
        <w:jc w:val="both"/>
        <w:rPr>
          <w:rFonts w:ascii="Calibri" w:hAnsi="Calibri" w:cs="Calibri"/>
          <w:sz w:val="24"/>
          <w:szCs w:val="24"/>
        </w:rPr>
      </w:pPr>
      <w:r>
        <w:rPr>
          <w:rFonts w:ascii="Calibri" w:hAnsi="Calibri" w:cs="Calibri"/>
          <w:sz w:val="24"/>
          <w:szCs w:val="24"/>
        </w:rPr>
        <w:t>Ocenianie uczniów klas I – III:</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klasyfikowanie i ocenianie dotyczy również uczniów z niepełnosprawnością umysłową w stopniu lekkim – z uwzględnieniem możliwości i potrzeb ucznia;</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śródroczne i roczne oceny klasyfikacyjne z obowiązkowych i dodatkowych zajęć edukacyjnych, a także śródroczna i roczna ocena klasyfikacyjna zachowania są ocenami opisowymi;</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klasyfikowanie roczne w klasach I – III szkoły podstawowej polega na podsumowaniu osiągnięć edukacyjnych ucznia w danym roku szkolnym;</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 xml:space="preserve">śródroczna i roczna opisowa ocena klasyfikacyjna z zajęć edukacyjnych uwzględnia poziom i postępy w opanowaniu przez ucznia wiadomości i umiejętności w stosunku do odpowiednio wymagań i efektów kształcenia oraz wskazuje potrzeby rozwojowe </w:t>
      </w:r>
      <w:r>
        <w:rPr>
          <w:rFonts w:ascii="Calibri" w:hAnsi="Calibri" w:cs="Calibri"/>
          <w:sz w:val="24"/>
          <w:szCs w:val="24"/>
        </w:rPr>
        <w:lastRenderedPageBreak/>
        <w:t>i edukacyjne ucznia związane z przezwyciężaniem trudności w nauce lub rozwijaniem uzdolnień;</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w ocenianiu bieżącym osiągnięć ucznia nauczyciel według własnej inwencji stosuje pozytywne sformułowania, które potwierdzają wkład pracy ucznia i zaangażowanie. Sformułowania te są znane uczniom i rodzicom. Nauczyciel może stosować równocześnie cząstkowe oceny wyrażone stopniem w następującej skali:</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celujący – 6,</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bardzo dobry – 5,</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dobry – 4,</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dostateczny – 3,</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dopuszczający – 2,</w:t>
      </w:r>
    </w:p>
    <w:p w:rsidR="003063F4" w:rsidRDefault="003063F4" w:rsidP="003063F4">
      <w:pPr>
        <w:pStyle w:val="Akapitzlist"/>
        <w:numPr>
          <w:ilvl w:val="0"/>
          <w:numId w:val="7"/>
        </w:numPr>
        <w:spacing w:after="0"/>
        <w:jc w:val="both"/>
        <w:rPr>
          <w:rFonts w:ascii="Calibri" w:hAnsi="Calibri" w:cs="Calibri"/>
          <w:sz w:val="24"/>
          <w:szCs w:val="24"/>
        </w:rPr>
      </w:pPr>
      <w:r>
        <w:rPr>
          <w:rFonts w:ascii="Calibri" w:hAnsi="Calibri" w:cs="Calibri"/>
          <w:sz w:val="24"/>
          <w:szCs w:val="24"/>
        </w:rPr>
        <w:t>stopień niedostateczny – 1;</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 xml:space="preserve">uczeń klasy </w:t>
      </w:r>
      <w:proofErr w:type="spellStart"/>
      <w:r>
        <w:rPr>
          <w:rFonts w:ascii="Calibri" w:hAnsi="Calibri" w:cs="Calibri"/>
          <w:sz w:val="24"/>
          <w:szCs w:val="24"/>
        </w:rPr>
        <w:t>I–III</w:t>
      </w:r>
      <w:proofErr w:type="spellEnd"/>
      <w:r>
        <w:rPr>
          <w:rFonts w:ascii="Calibri" w:hAnsi="Calibri" w:cs="Calibri"/>
          <w:sz w:val="24"/>
          <w:szCs w:val="24"/>
        </w:rPr>
        <w:t xml:space="preserve"> szkoły podstawowej otrzymuje w każdym roku szkolnym promocję do klasy programowo wyższej;</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 xml:space="preserve">w wyjątkowych przypadkach, uzasadnionych poziomem rozwoju i osiągnięć ucznia w danym roku szkolnym lub stanem zdrowia ucznia, rada pedagogiczna może postanowić o powtarzaniu klasy przez ucznia klasy </w:t>
      </w:r>
      <w:proofErr w:type="spellStart"/>
      <w:r>
        <w:rPr>
          <w:rFonts w:ascii="Calibri" w:hAnsi="Calibri" w:cs="Calibri"/>
          <w:sz w:val="24"/>
          <w:szCs w:val="24"/>
        </w:rPr>
        <w:t>I–III</w:t>
      </w:r>
      <w:proofErr w:type="spellEnd"/>
      <w:r>
        <w:rPr>
          <w:rFonts w:ascii="Calibri" w:hAnsi="Calibri" w:cs="Calibri"/>
          <w:sz w:val="24"/>
          <w:szCs w:val="24"/>
        </w:rPr>
        <w:t xml:space="preserve"> szkoły podstawowej, na wniosek wychowawcy oddziału po zasięgnięciu opinii rodziców ucznia lub na wniosek rodziców ucznia po zasięgnięciu opinii wychowawcy oddziału;</w:t>
      </w:r>
    </w:p>
    <w:p w:rsidR="003063F4" w:rsidRDefault="003063F4" w:rsidP="003063F4">
      <w:pPr>
        <w:pStyle w:val="Bezodstpw"/>
        <w:numPr>
          <w:ilvl w:val="0"/>
          <w:numId w:val="6"/>
        </w:numPr>
        <w:spacing w:line="276" w:lineRule="auto"/>
        <w:jc w:val="both"/>
        <w:rPr>
          <w:rFonts w:ascii="Calibri" w:hAnsi="Calibri" w:cs="Calibri"/>
          <w:sz w:val="24"/>
          <w:szCs w:val="24"/>
        </w:rPr>
      </w:pPr>
      <w:r>
        <w:rPr>
          <w:rFonts w:ascii="Calibri" w:hAnsi="Calibri" w:cs="Calibri"/>
          <w:sz w:val="24"/>
          <w:szCs w:val="24"/>
        </w:rPr>
        <w:t xml:space="preserve">na wniosek rodziców ucznia i po uzyskaniu zgody wychowawcy oddziału albo na wniosek wychowawcy oddziału i po uzyskaniu zgody rodziców ucznia rada pedagogiczna może postanowić o promowaniu ucznia klasy I </w:t>
      </w:r>
      <w:proofErr w:type="spellStart"/>
      <w:r>
        <w:rPr>
          <w:rFonts w:ascii="Calibri" w:hAnsi="Calibri" w:cs="Calibri"/>
          <w:sz w:val="24"/>
          <w:szCs w:val="24"/>
        </w:rPr>
        <w:t>i</w:t>
      </w:r>
      <w:proofErr w:type="spellEnd"/>
      <w:r>
        <w:rPr>
          <w:rFonts w:ascii="Calibri" w:hAnsi="Calibri" w:cs="Calibri"/>
          <w:sz w:val="24"/>
          <w:szCs w:val="24"/>
        </w:rP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3063F4" w:rsidRDefault="003063F4" w:rsidP="003063F4">
      <w:pPr>
        <w:spacing w:after="0"/>
        <w:rPr>
          <w:rFonts w:ascii="Calibri" w:hAnsi="Calibri" w:cs="Calibri"/>
          <w:bCs/>
          <w:i/>
          <w:sz w:val="24"/>
          <w:szCs w:val="24"/>
        </w:rPr>
      </w:pPr>
    </w:p>
    <w:p w:rsidR="003063F4" w:rsidRDefault="003063F4" w:rsidP="003063F4">
      <w:pPr>
        <w:spacing w:after="0"/>
        <w:rPr>
          <w:rFonts w:ascii="Calibri" w:hAnsi="Calibri" w:cs="Calibri"/>
          <w:bCs/>
          <w:i/>
          <w:sz w:val="24"/>
          <w:szCs w:val="24"/>
        </w:rPr>
      </w:pPr>
    </w:p>
    <w:p w:rsidR="003063F4" w:rsidRDefault="003063F4" w:rsidP="003063F4">
      <w:pPr>
        <w:spacing w:after="0"/>
        <w:rPr>
          <w:rFonts w:ascii="Calibri" w:hAnsi="Calibri" w:cs="Calibri"/>
          <w:bCs/>
          <w:i/>
          <w:sz w:val="24"/>
          <w:szCs w:val="24"/>
        </w:rPr>
      </w:pPr>
    </w:p>
    <w:p w:rsidR="003063F4" w:rsidRDefault="003063F4" w:rsidP="003063F4">
      <w:pPr>
        <w:spacing w:after="0"/>
        <w:jc w:val="center"/>
        <w:rPr>
          <w:rFonts w:ascii="Calibri" w:hAnsi="Calibri" w:cs="Calibri"/>
          <w:b/>
          <w:bCs/>
          <w:sz w:val="24"/>
          <w:szCs w:val="24"/>
        </w:rPr>
      </w:pPr>
      <w:r>
        <w:rPr>
          <w:rFonts w:ascii="Calibri" w:hAnsi="Calibri" w:cs="Calibri"/>
          <w:b/>
          <w:bCs/>
          <w:sz w:val="24"/>
          <w:szCs w:val="24"/>
        </w:rPr>
        <w:t>§ 51.</w:t>
      </w:r>
    </w:p>
    <w:p w:rsidR="003063F4" w:rsidRDefault="003063F4" w:rsidP="003063F4">
      <w:pPr>
        <w:spacing w:after="0"/>
        <w:rPr>
          <w:rFonts w:ascii="Calibri" w:hAnsi="Calibri" w:cs="Calibri"/>
          <w:bCs/>
          <w:i/>
          <w:sz w:val="24"/>
          <w:szCs w:val="24"/>
        </w:rPr>
      </w:pPr>
    </w:p>
    <w:p w:rsidR="003063F4" w:rsidRDefault="003063F4" w:rsidP="003063F4">
      <w:pPr>
        <w:spacing w:after="0"/>
        <w:rPr>
          <w:rFonts w:ascii="Calibri" w:hAnsi="Calibri" w:cs="Calibri"/>
          <w:bCs/>
          <w:i/>
          <w:sz w:val="24"/>
          <w:szCs w:val="24"/>
        </w:rPr>
      </w:pPr>
    </w:p>
    <w:p w:rsidR="003063F4" w:rsidRDefault="003063F4" w:rsidP="003063F4">
      <w:pPr>
        <w:spacing w:after="0"/>
        <w:rPr>
          <w:rFonts w:ascii="Calibri" w:hAnsi="Calibri" w:cs="Calibri"/>
          <w:bCs/>
          <w:i/>
          <w:sz w:val="24"/>
          <w:szCs w:val="24"/>
        </w:rPr>
      </w:pPr>
      <w:bookmarkStart w:id="0" w:name="_GoBack"/>
      <w:r>
        <w:rPr>
          <w:rFonts w:ascii="Calibri" w:hAnsi="Calibri" w:cs="Calibri"/>
          <w:bCs/>
          <w:i/>
          <w:sz w:val="24"/>
          <w:szCs w:val="24"/>
        </w:rPr>
        <w:t>Ogólne kryteria oceny z zachowania klasy I-III</w:t>
      </w:r>
    </w:p>
    <w:bookmarkEnd w:id="0"/>
    <w:p w:rsidR="003063F4" w:rsidRDefault="003063F4" w:rsidP="003063F4">
      <w:pPr>
        <w:pStyle w:val="Bezodstpw"/>
        <w:numPr>
          <w:ilvl w:val="0"/>
          <w:numId w:val="3"/>
        </w:numPr>
        <w:spacing w:line="276" w:lineRule="auto"/>
        <w:jc w:val="both"/>
        <w:rPr>
          <w:rFonts w:ascii="Calibri" w:hAnsi="Calibri" w:cs="Calibri"/>
          <w:sz w:val="24"/>
          <w:szCs w:val="24"/>
        </w:rPr>
      </w:pPr>
      <w:r>
        <w:rPr>
          <w:rFonts w:ascii="Calibri" w:hAnsi="Calibri" w:cs="Calibri"/>
          <w:sz w:val="24"/>
          <w:szCs w:val="24"/>
        </w:rPr>
        <w:t xml:space="preserve">Ocena zachowania śródroczna i roczna w edukacji wczesnoszkolnej jest oceną opisową. </w:t>
      </w:r>
    </w:p>
    <w:p w:rsidR="003063F4" w:rsidRDefault="003063F4" w:rsidP="003063F4">
      <w:pPr>
        <w:pStyle w:val="Bezodstpw"/>
        <w:numPr>
          <w:ilvl w:val="0"/>
          <w:numId w:val="3"/>
        </w:numPr>
        <w:spacing w:line="276" w:lineRule="auto"/>
        <w:jc w:val="both"/>
        <w:rPr>
          <w:rFonts w:ascii="Calibri" w:hAnsi="Calibri" w:cs="Calibri"/>
          <w:sz w:val="24"/>
          <w:szCs w:val="24"/>
        </w:rPr>
      </w:pPr>
      <w:r>
        <w:rPr>
          <w:rFonts w:ascii="Calibri" w:hAnsi="Calibri" w:cs="Calibri"/>
          <w:sz w:val="24"/>
          <w:szCs w:val="24"/>
        </w:rPr>
        <w:t xml:space="preserve">Uczeń kończąc I etap edukacji powinien spełniać wymagania w zakresie zachowania: </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przestrzegać zasad bezpieczeństwa,</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wypełniać powierzone obowiązki,</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posiadać pozytywny stosunek do nauki,</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wykazywać aktywność podczas zajęć,</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z własnej inicjatywy podejmować zadania w klasie,</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przestrzegać norm społecznych w klasie i w szkole,</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dotrzymywać obietnic i zobowiązań,</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lastRenderedPageBreak/>
        <w:t>posiadać zdolność nawiązywania pozytywnych kontaktów w klasie i w szkole,</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posiadać umiejętność pracy w zespole,</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przestrzegać podstawowych zasad kulturalnego zachowania się,</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posiadać poczucie sprawiedliwości,</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chętnie udzielać pomocy innym,</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szanować własność osobistą,</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utrzymywać porządek w miejscu pracy,</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reagować adekwatnie do sytuacji,</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odpowiedzialnie wykonywać powierzone mu zadania,</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dokonywać samooceny swojego postępowania,</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szanować godność innych osób,</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wykazywać życzliwość i uprzejmość dla drugich,</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cieszyć się z sukcesów koleżanek i kolegów,</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szanować własność społeczną;</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nieść pomoc w różnych sytuacjach,</w:t>
      </w:r>
    </w:p>
    <w:p w:rsidR="003063F4" w:rsidRDefault="003063F4" w:rsidP="003063F4">
      <w:pPr>
        <w:pStyle w:val="Bezodstpw"/>
        <w:numPr>
          <w:ilvl w:val="0"/>
          <w:numId w:val="4"/>
        </w:numPr>
        <w:spacing w:line="276" w:lineRule="auto"/>
        <w:jc w:val="both"/>
        <w:rPr>
          <w:rFonts w:ascii="Calibri" w:hAnsi="Calibri" w:cs="Calibri"/>
          <w:sz w:val="24"/>
          <w:szCs w:val="24"/>
        </w:rPr>
      </w:pPr>
      <w:r>
        <w:rPr>
          <w:rFonts w:ascii="Calibri" w:hAnsi="Calibri" w:cs="Calibri"/>
          <w:sz w:val="24"/>
          <w:szCs w:val="24"/>
        </w:rPr>
        <w:t>być opiekuńczym w stosunku do ludzi, zwierząt i roślin,</w:t>
      </w:r>
    </w:p>
    <w:p w:rsidR="003063F4" w:rsidRDefault="003063F4" w:rsidP="003063F4">
      <w:pPr>
        <w:spacing w:after="0"/>
        <w:jc w:val="both"/>
        <w:rPr>
          <w:rFonts w:ascii="Calibri" w:hAnsi="Calibri" w:cs="Calibri"/>
          <w:b/>
          <w:bCs/>
          <w:sz w:val="24"/>
          <w:szCs w:val="24"/>
        </w:rPr>
      </w:pPr>
    </w:p>
    <w:p w:rsidR="003063F4" w:rsidRDefault="003063F4" w:rsidP="003063F4"/>
    <w:p w:rsidR="003063F4" w:rsidRPr="003063F4" w:rsidRDefault="003063F4" w:rsidP="003063F4">
      <w:pPr>
        <w:spacing w:after="240" w:line="276" w:lineRule="auto"/>
        <w:ind w:left="720"/>
        <w:textAlignment w:val="baseline"/>
        <w:rPr>
          <w:rFonts w:ascii="Times New Roman" w:eastAsia="Times New Roman" w:hAnsi="Times New Roman" w:cs="Times New Roman"/>
          <w:i/>
          <w:iCs/>
          <w:color w:val="000000"/>
          <w:sz w:val="24"/>
          <w:szCs w:val="24"/>
          <w:lang w:eastAsia="pl-PL"/>
        </w:rPr>
      </w:pPr>
    </w:p>
    <w:p w:rsidR="003063F4" w:rsidRPr="00B5522D" w:rsidRDefault="003063F4" w:rsidP="003063F4">
      <w:pPr>
        <w:spacing w:after="240" w:line="276" w:lineRule="auto"/>
        <w:ind w:left="360"/>
        <w:textAlignment w:val="baseline"/>
        <w:rPr>
          <w:rFonts w:ascii="Times New Roman" w:eastAsia="Times New Roman" w:hAnsi="Times New Roman" w:cs="Times New Roman"/>
          <w:i/>
          <w:iCs/>
          <w:color w:val="000000"/>
          <w:sz w:val="24"/>
          <w:szCs w:val="24"/>
          <w:lang w:eastAsia="pl-PL"/>
        </w:rPr>
      </w:pPr>
    </w:p>
    <w:p w:rsidR="00722155" w:rsidRDefault="00722155"/>
    <w:sectPr w:rsidR="00722155" w:rsidSect="007221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6A0"/>
    <w:multiLevelType w:val="hybridMultilevel"/>
    <w:tmpl w:val="D15666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12F7569"/>
    <w:multiLevelType w:val="multilevel"/>
    <w:tmpl w:val="0760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635DE"/>
    <w:multiLevelType w:val="hybridMultilevel"/>
    <w:tmpl w:val="8D6AA2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1F879AD"/>
    <w:multiLevelType w:val="hybridMultilevel"/>
    <w:tmpl w:val="862E07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CC121D5"/>
    <w:multiLevelType w:val="multilevel"/>
    <w:tmpl w:val="43C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232E50"/>
    <w:multiLevelType w:val="hybridMultilevel"/>
    <w:tmpl w:val="CEAC4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6852EF8"/>
    <w:multiLevelType w:val="hybridMultilevel"/>
    <w:tmpl w:val="34843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3063F4"/>
    <w:rsid w:val="003063F4"/>
    <w:rsid w:val="00673BD7"/>
    <w:rsid w:val="00722155"/>
    <w:rsid w:val="009C70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63F4"/>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qFormat/>
    <w:locked/>
    <w:rsid w:val="003063F4"/>
  </w:style>
  <w:style w:type="paragraph" w:styleId="Bezodstpw">
    <w:name w:val="No Spacing"/>
    <w:link w:val="BezodstpwZnak"/>
    <w:qFormat/>
    <w:rsid w:val="003063F4"/>
    <w:pPr>
      <w:spacing w:after="0" w:line="240" w:lineRule="auto"/>
      <w:ind w:left="567"/>
    </w:pPr>
  </w:style>
  <w:style w:type="character" w:customStyle="1" w:styleId="AkapitzlistZnak">
    <w:name w:val="Akapit z listą Znak"/>
    <w:link w:val="Akapitzlist"/>
    <w:uiPriority w:val="34"/>
    <w:locked/>
    <w:rsid w:val="003063F4"/>
  </w:style>
  <w:style w:type="paragraph" w:styleId="Akapitzlist">
    <w:name w:val="List Paragraph"/>
    <w:basedOn w:val="Normalny"/>
    <w:link w:val="AkapitzlistZnak"/>
    <w:uiPriority w:val="34"/>
    <w:qFormat/>
    <w:rsid w:val="003063F4"/>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3894</Characters>
  <Application>Microsoft Office Word</Application>
  <DocSecurity>0</DocSecurity>
  <Lines>32</Lines>
  <Paragraphs>9</Paragraphs>
  <ScaleCrop>false</ScaleCrop>
  <Company>HP</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2024-09-05T20:56:00Z</dcterms:created>
  <dcterms:modified xsi:type="dcterms:W3CDTF">2024-09-05T21:00:00Z</dcterms:modified>
</cp:coreProperties>
</file>